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F12CA" w14:textId="77777777" w:rsidR="00DD642B" w:rsidRDefault="00DD642B" w:rsidP="00E17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F08302" w14:textId="77777777" w:rsidR="00DD642B" w:rsidRDefault="00DD642B" w:rsidP="00E17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DEC357" w14:textId="35C8E5C8" w:rsidR="00E179E7" w:rsidRDefault="00E179E7" w:rsidP="00E17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ДОПОЛНИТЕЛЬНОЕ </w:t>
      </w:r>
      <w:r w:rsidRPr="00E465DD">
        <w:rPr>
          <w:rFonts w:ascii="Times New Roman" w:hAnsi="Times New Roman" w:cs="Times New Roman"/>
          <w:b/>
          <w:sz w:val="28"/>
          <w:szCs w:val="28"/>
        </w:rPr>
        <w:t xml:space="preserve">СОГЛАШЕНИЕ № </w:t>
      </w:r>
      <w:r w:rsidR="008E5864">
        <w:rPr>
          <w:rFonts w:ascii="Times New Roman" w:hAnsi="Times New Roman" w:cs="Times New Roman"/>
          <w:b/>
          <w:sz w:val="28"/>
          <w:szCs w:val="28"/>
        </w:rPr>
        <w:t>б/н</w:t>
      </w:r>
    </w:p>
    <w:p w14:paraId="4DF88B64" w14:textId="2603ACF2" w:rsidR="00E179E7" w:rsidRPr="00E465DD" w:rsidRDefault="00E179E7" w:rsidP="0060481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</w:t>
      </w:r>
      <w:r w:rsidRPr="00E465DD">
        <w:rPr>
          <w:rFonts w:ascii="Times New Roman" w:hAnsi="Times New Roman" w:cs="Times New Roman"/>
          <w:bCs/>
          <w:sz w:val="28"/>
          <w:szCs w:val="28"/>
        </w:rPr>
        <w:t xml:space="preserve">местного значения от органов местного самоуправления </w:t>
      </w:r>
      <w:r w:rsidR="00E465DD" w:rsidRPr="00E465DD">
        <w:rPr>
          <w:rFonts w:ascii="Times New Roman" w:hAnsi="Times New Roman" w:cs="Times New Roman"/>
          <w:bCs/>
          <w:sz w:val="28"/>
          <w:szCs w:val="28"/>
        </w:rPr>
        <w:t>Криничанского</w:t>
      </w:r>
      <w:r w:rsidRPr="00E465D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 Россошанского  муниципального района Воронежской области  от  </w:t>
      </w:r>
      <w:r w:rsidR="00E465DD" w:rsidRPr="00E465DD">
        <w:rPr>
          <w:rFonts w:ascii="Times New Roman" w:hAnsi="Times New Roman" w:cs="Times New Roman"/>
          <w:bCs/>
          <w:sz w:val="28"/>
          <w:szCs w:val="28"/>
        </w:rPr>
        <w:t>12.11</w:t>
      </w:r>
      <w:r w:rsidRPr="00E465DD">
        <w:rPr>
          <w:rFonts w:ascii="Times New Roman" w:hAnsi="Times New Roman" w:cs="Times New Roman"/>
          <w:bCs/>
          <w:sz w:val="28"/>
          <w:szCs w:val="28"/>
        </w:rPr>
        <w:t>.2021г. №</w:t>
      </w:r>
      <w:r w:rsidR="00E465DD" w:rsidRPr="00E465DD">
        <w:rPr>
          <w:rFonts w:ascii="Times New Roman" w:hAnsi="Times New Roman" w:cs="Times New Roman"/>
          <w:bCs/>
          <w:sz w:val="28"/>
          <w:szCs w:val="28"/>
        </w:rPr>
        <w:t>б/н</w:t>
      </w:r>
    </w:p>
    <w:p w14:paraId="53084A4D" w14:textId="77777777" w:rsidR="00E179E7" w:rsidRPr="00E465DD" w:rsidRDefault="00E179E7" w:rsidP="00604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17570D" w14:textId="77777777" w:rsidR="00E179E7" w:rsidRPr="00E465DD" w:rsidRDefault="00E179E7" w:rsidP="00E179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73307E" w14:textId="07508613" w:rsidR="00E179E7" w:rsidRPr="00E465DD" w:rsidRDefault="00E179E7" w:rsidP="00E179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65DD">
        <w:rPr>
          <w:rFonts w:ascii="Times New Roman" w:hAnsi="Times New Roman" w:cs="Times New Roman"/>
          <w:bCs/>
          <w:sz w:val="28"/>
          <w:szCs w:val="28"/>
        </w:rPr>
        <w:t xml:space="preserve">г. Россошь                                                       </w:t>
      </w:r>
      <w:r w:rsidR="00DD642B" w:rsidRPr="00E465DD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E465D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53582" w:rsidRPr="00E465DD">
        <w:rPr>
          <w:rFonts w:ascii="Times New Roman" w:hAnsi="Times New Roman" w:cs="Times New Roman"/>
          <w:bCs/>
          <w:sz w:val="28"/>
          <w:szCs w:val="28"/>
        </w:rPr>
        <w:t>«</w:t>
      </w:r>
      <w:r w:rsidR="008E5864">
        <w:rPr>
          <w:rFonts w:ascii="Times New Roman" w:hAnsi="Times New Roman" w:cs="Times New Roman"/>
          <w:bCs/>
          <w:sz w:val="28"/>
          <w:szCs w:val="28"/>
        </w:rPr>
        <w:t>5</w:t>
      </w:r>
      <w:r w:rsidR="00353582" w:rsidRPr="00E465D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8E5864">
        <w:rPr>
          <w:rFonts w:ascii="Times New Roman" w:hAnsi="Times New Roman" w:cs="Times New Roman"/>
          <w:bCs/>
          <w:sz w:val="28"/>
          <w:szCs w:val="28"/>
        </w:rPr>
        <w:t>февраля</w:t>
      </w:r>
      <w:r w:rsidR="00353582" w:rsidRPr="00E465DD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5568CB" w:rsidRPr="00E465DD">
        <w:rPr>
          <w:rFonts w:ascii="Times New Roman" w:hAnsi="Times New Roman" w:cs="Times New Roman"/>
          <w:bCs/>
          <w:sz w:val="28"/>
          <w:szCs w:val="28"/>
        </w:rPr>
        <w:t>4</w:t>
      </w:r>
      <w:r w:rsidRPr="00E465DD">
        <w:rPr>
          <w:rFonts w:ascii="Times New Roman" w:hAnsi="Times New Roman" w:cs="Times New Roman"/>
          <w:bCs/>
          <w:sz w:val="28"/>
          <w:szCs w:val="28"/>
        </w:rPr>
        <w:t>г.</w:t>
      </w:r>
      <w:r w:rsidRPr="00E465D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018100A" w14:textId="77777777" w:rsidR="00E179E7" w:rsidRPr="00E465DD" w:rsidRDefault="00E179E7" w:rsidP="00E179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5DD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14:paraId="462C34F4" w14:textId="77777777" w:rsidR="00DD642B" w:rsidRPr="00E465DD" w:rsidRDefault="00DD642B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F85CCB" w14:textId="227950C0" w:rsidR="00E179E7" w:rsidRDefault="00E179E7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5DD">
        <w:rPr>
          <w:rFonts w:ascii="Times New Roman" w:hAnsi="Times New Roman" w:cs="Times New Roman"/>
          <w:bCs/>
          <w:sz w:val="28"/>
          <w:szCs w:val="28"/>
        </w:rPr>
        <w:t xml:space="preserve">Администрация Россошанского  муниципального района Воронежской области, именуемая  в дальнейшем «Администрация района», в лице главы администрации Россошанского муниципального района Воронежской области Мишанкова Юрия Валентиновича, действующего на основании Устава, с одной стороны, и администрация </w:t>
      </w:r>
      <w:r w:rsidR="00E465DD" w:rsidRPr="00E465DD">
        <w:rPr>
          <w:rFonts w:ascii="Times New Roman" w:hAnsi="Times New Roman" w:cs="Times New Roman"/>
          <w:bCs/>
          <w:sz w:val="28"/>
          <w:szCs w:val="28"/>
        </w:rPr>
        <w:t>Криничанского</w:t>
      </w:r>
      <w:r w:rsidRPr="00E465D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 муниципального района Воронежской области,  именуемая  в дальнейшем  «Администрация поселения», </w:t>
      </w:r>
      <w:r w:rsidR="00FE10AF" w:rsidRPr="00E465DD">
        <w:rPr>
          <w:rFonts w:ascii="Times New Roman" w:hAnsi="Times New Roman" w:cs="Times New Roman"/>
          <w:bCs/>
          <w:sz w:val="28"/>
          <w:szCs w:val="28"/>
        </w:rPr>
        <w:t>в</w:t>
      </w:r>
      <w:r w:rsidRPr="00E465DD">
        <w:rPr>
          <w:rFonts w:ascii="Times New Roman" w:hAnsi="Times New Roman" w:cs="Times New Roman"/>
          <w:bCs/>
          <w:sz w:val="28"/>
          <w:szCs w:val="28"/>
        </w:rPr>
        <w:t xml:space="preserve"> лице главы </w:t>
      </w:r>
      <w:r w:rsidR="00E465DD" w:rsidRPr="00E465DD">
        <w:rPr>
          <w:rFonts w:ascii="Times New Roman" w:hAnsi="Times New Roman" w:cs="Times New Roman"/>
          <w:bCs/>
          <w:sz w:val="28"/>
          <w:szCs w:val="28"/>
        </w:rPr>
        <w:t>Криничанского</w:t>
      </w:r>
      <w:r w:rsidRPr="00E465D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</w:t>
      </w:r>
      <w:r w:rsidR="00E465DD" w:rsidRPr="00E465DD">
        <w:rPr>
          <w:rFonts w:ascii="Times New Roman" w:hAnsi="Times New Roman" w:cs="Times New Roman"/>
          <w:bCs/>
          <w:sz w:val="28"/>
          <w:szCs w:val="28"/>
        </w:rPr>
        <w:t>Шевченко</w:t>
      </w:r>
      <w:r w:rsidRPr="00E465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65DD" w:rsidRPr="00E465DD">
        <w:rPr>
          <w:rFonts w:ascii="Times New Roman" w:hAnsi="Times New Roman" w:cs="Times New Roman"/>
          <w:bCs/>
          <w:sz w:val="28"/>
          <w:szCs w:val="28"/>
        </w:rPr>
        <w:t>Олега</w:t>
      </w:r>
      <w:r w:rsidRPr="00E465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65DD" w:rsidRPr="00E465DD">
        <w:rPr>
          <w:rFonts w:ascii="Times New Roman" w:hAnsi="Times New Roman" w:cs="Times New Roman"/>
          <w:bCs/>
          <w:sz w:val="28"/>
          <w:szCs w:val="28"/>
        </w:rPr>
        <w:t>Петровича</w:t>
      </w:r>
      <w:r w:rsidRPr="00E465DD">
        <w:rPr>
          <w:rFonts w:ascii="Times New Roman" w:hAnsi="Times New Roman" w:cs="Times New Roman"/>
          <w:bCs/>
          <w:sz w:val="28"/>
          <w:szCs w:val="28"/>
        </w:rPr>
        <w:t>, действующе</w:t>
      </w:r>
      <w:r w:rsidR="00E465DD" w:rsidRPr="00E465DD">
        <w:rPr>
          <w:rFonts w:ascii="Times New Roman" w:hAnsi="Times New Roman" w:cs="Times New Roman"/>
          <w:bCs/>
          <w:sz w:val="28"/>
          <w:szCs w:val="28"/>
        </w:rPr>
        <w:t>го</w:t>
      </w:r>
      <w:r w:rsidRPr="00E465DD">
        <w:rPr>
          <w:rFonts w:ascii="Times New Roman" w:hAnsi="Times New Roman" w:cs="Times New Roman"/>
          <w:bCs/>
          <w:sz w:val="28"/>
          <w:szCs w:val="28"/>
        </w:rPr>
        <w:t xml:space="preserve"> на основании Устава, с другой стороны, вместе именуемые «Стороны», заключили настоящее Дополнительное Соглашение</w:t>
      </w:r>
      <w:r w:rsidR="00FE10AF" w:rsidRPr="00E465DD">
        <w:rPr>
          <w:rFonts w:ascii="Times New Roman" w:hAnsi="Times New Roman" w:cs="Times New Roman"/>
          <w:bCs/>
          <w:sz w:val="28"/>
          <w:szCs w:val="28"/>
        </w:rPr>
        <w:t xml:space="preserve"> к Соглашению от </w:t>
      </w:r>
      <w:r w:rsidR="00E465DD" w:rsidRPr="00E465DD">
        <w:rPr>
          <w:rFonts w:ascii="Times New Roman" w:hAnsi="Times New Roman" w:cs="Times New Roman"/>
          <w:bCs/>
          <w:sz w:val="28"/>
          <w:szCs w:val="28"/>
        </w:rPr>
        <w:t xml:space="preserve">12.11.2021 г. </w:t>
      </w:r>
      <w:r w:rsidR="00FE10AF" w:rsidRPr="00E465DD">
        <w:rPr>
          <w:rFonts w:ascii="Times New Roman" w:hAnsi="Times New Roman" w:cs="Times New Roman"/>
          <w:bCs/>
          <w:sz w:val="28"/>
          <w:szCs w:val="28"/>
        </w:rPr>
        <w:t>№</w:t>
      </w:r>
      <w:r w:rsidR="00E465DD" w:rsidRPr="00E465DD">
        <w:rPr>
          <w:rFonts w:ascii="Times New Roman" w:hAnsi="Times New Roman" w:cs="Times New Roman"/>
          <w:bCs/>
          <w:sz w:val="28"/>
          <w:szCs w:val="28"/>
        </w:rPr>
        <w:t>б/н</w:t>
      </w:r>
      <w:r w:rsidR="00FE10AF" w:rsidRPr="00E465DD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Соглашение)</w:t>
      </w:r>
      <w:r w:rsidRPr="00E465DD">
        <w:rPr>
          <w:rFonts w:ascii="Times New Roman" w:hAnsi="Times New Roman" w:cs="Times New Roman"/>
          <w:bCs/>
          <w:sz w:val="28"/>
          <w:szCs w:val="28"/>
        </w:rPr>
        <w:t xml:space="preserve"> о нижеследующем:</w:t>
      </w:r>
    </w:p>
    <w:p w14:paraId="5B0C9DA7" w14:textId="77777777" w:rsidR="00DD642B" w:rsidRDefault="00DD642B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08FB91" w14:textId="77777777" w:rsidR="00E179E7" w:rsidRDefault="00E179E7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14:paraId="09A7B2BC" w14:textId="71497D86" w:rsidR="00E179E7" w:rsidRDefault="00E179E7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2B00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E465DD">
        <w:rPr>
          <w:rFonts w:ascii="Times New Roman" w:hAnsi="Times New Roman" w:cs="Times New Roman"/>
          <w:sz w:val="28"/>
          <w:szCs w:val="28"/>
        </w:rPr>
        <w:t>Криничанского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Воронежской области </w:t>
      </w:r>
      <w:r w:rsidR="00FE10AF">
        <w:rPr>
          <w:rFonts w:ascii="Times New Roman" w:hAnsi="Times New Roman" w:cs="Times New Roman"/>
          <w:sz w:val="28"/>
          <w:szCs w:val="28"/>
        </w:rPr>
        <w:t xml:space="preserve">иных </w:t>
      </w:r>
      <w:r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r w:rsidR="00E465DD" w:rsidRPr="00614852">
        <w:rPr>
          <w:rFonts w:ascii="Times New Roman" w:hAnsi="Times New Roman"/>
          <w:sz w:val="28"/>
          <w:szCs w:val="28"/>
        </w:rPr>
        <w:t>627</w:t>
      </w:r>
      <w:r w:rsidR="00353582" w:rsidRPr="00614852">
        <w:rPr>
          <w:rFonts w:ascii="Times New Roman" w:hAnsi="Times New Roman"/>
          <w:sz w:val="28"/>
          <w:szCs w:val="28"/>
        </w:rPr>
        <w:t xml:space="preserve"> </w:t>
      </w:r>
      <w:r w:rsidR="00E465DD" w:rsidRPr="00614852">
        <w:rPr>
          <w:rFonts w:ascii="Times New Roman" w:hAnsi="Times New Roman"/>
          <w:sz w:val="28"/>
          <w:szCs w:val="28"/>
        </w:rPr>
        <w:t>3</w:t>
      </w:r>
      <w:r w:rsidR="00353582" w:rsidRPr="00614852">
        <w:rPr>
          <w:rFonts w:ascii="Times New Roman" w:hAnsi="Times New Roman"/>
          <w:sz w:val="28"/>
          <w:szCs w:val="28"/>
        </w:rPr>
        <w:t>00</w:t>
      </w:r>
      <w:r w:rsidRPr="00614852">
        <w:rPr>
          <w:rFonts w:ascii="Times New Roman" w:hAnsi="Times New Roman" w:cs="Times New Roman"/>
          <w:sz w:val="28"/>
          <w:szCs w:val="28"/>
        </w:rPr>
        <w:t xml:space="preserve"> (</w:t>
      </w:r>
      <w:r w:rsidR="00E465DD" w:rsidRPr="00614852">
        <w:rPr>
          <w:rFonts w:ascii="Times New Roman" w:hAnsi="Times New Roman" w:cs="Times New Roman"/>
          <w:sz w:val="28"/>
          <w:szCs w:val="28"/>
        </w:rPr>
        <w:t>шестьсот</w:t>
      </w:r>
      <w:r w:rsidR="00353582" w:rsidRPr="00614852">
        <w:rPr>
          <w:rFonts w:ascii="Times New Roman" w:hAnsi="Times New Roman" w:cs="Times New Roman"/>
          <w:sz w:val="28"/>
          <w:szCs w:val="28"/>
        </w:rPr>
        <w:t xml:space="preserve"> двадцать </w:t>
      </w:r>
      <w:r w:rsidR="00E465DD" w:rsidRPr="00614852">
        <w:rPr>
          <w:rFonts w:ascii="Times New Roman" w:hAnsi="Times New Roman" w:cs="Times New Roman"/>
          <w:sz w:val="28"/>
          <w:szCs w:val="28"/>
        </w:rPr>
        <w:t>семь</w:t>
      </w:r>
      <w:r w:rsidR="00353582" w:rsidRPr="00614852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E465DD" w:rsidRPr="00614852">
        <w:rPr>
          <w:rFonts w:ascii="Times New Roman" w:hAnsi="Times New Roman" w:cs="Times New Roman"/>
          <w:sz w:val="28"/>
          <w:szCs w:val="28"/>
        </w:rPr>
        <w:t xml:space="preserve"> трист</w:t>
      </w:r>
      <w:r w:rsidR="00614852" w:rsidRPr="00614852">
        <w:rPr>
          <w:rFonts w:ascii="Times New Roman" w:hAnsi="Times New Roman" w:cs="Times New Roman"/>
          <w:sz w:val="28"/>
          <w:szCs w:val="28"/>
        </w:rPr>
        <w:t>а</w:t>
      </w:r>
      <w:r w:rsidRPr="00614852">
        <w:rPr>
          <w:rFonts w:ascii="Times New Roman" w:hAnsi="Times New Roman" w:cs="Times New Roman"/>
          <w:sz w:val="28"/>
          <w:szCs w:val="28"/>
        </w:rPr>
        <w:t>) рублей  00 копеек.».</w:t>
      </w:r>
    </w:p>
    <w:p w14:paraId="01808D99" w14:textId="77777777" w:rsidR="00FE10AF" w:rsidRDefault="00353582" w:rsidP="00FE1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10AF">
        <w:rPr>
          <w:rFonts w:ascii="Times New Roman" w:hAnsi="Times New Roman" w:cs="Times New Roman"/>
          <w:sz w:val="28"/>
          <w:szCs w:val="28"/>
        </w:rPr>
        <w:t>.  Приложение к Соглашению изложить в новой редакции согласно приложению к настоящему Дополнительному соглашению.</w:t>
      </w:r>
    </w:p>
    <w:p w14:paraId="3BC4DC02" w14:textId="6E9CDE7B" w:rsidR="00E179E7" w:rsidRDefault="00353582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E179E7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от </w:t>
      </w:r>
      <w:r w:rsidR="00E465DD" w:rsidRPr="00E465DD">
        <w:rPr>
          <w:rFonts w:ascii="Times New Roman" w:hAnsi="Times New Roman" w:cs="Times New Roman"/>
          <w:bCs/>
          <w:sz w:val="28"/>
          <w:szCs w:val="28"/>
        </w:rPr>
        <w:t>12.11.2021</w:t>
      </w:r>
      <w:r w:rsidR="00E179E7" w:rsidRPr="00E465DD">
        <w:rPr>
          <w:rFonts w:ascii="Times New Roman" w:hAnsi="Times New Roman" w:cs="Times New Roman"/>
          <w:bCs/>
          <w:sz w:val="28"/>
          <w:szCs w:val="28"/>
        </w:rPr>
        <w:t>г. №</w:t>
      </w:r>
      <w:r w:rsidR="00E465DD" w:rsidRPr="00E465DD">
        <w:rPr>
          <w:rFonts w:ascii="Times New Roman" w:hAnsi="Times New Roman" w:cs="Times New Roman"/>
          <w:bCs/>
          <w:sz w:val="28"/>
          <w:szCs w:val="28"/>
        </w:rPr>
        <w:t>б/н</w:t>
      </w:r>
      <w:r w:rsidR="00E179E7" w:rsidRPr="00E465DD">
        <w:rPr>
          <w:rFonts w:ascii="Times New Roman" w:hAnsi="Times New Roman" w:cs="Times New Roman"/>
          <w:bCs/>
          <w:sz w:val="28"/>
          <w:szCs w:val="28"/>
        </w:rPr>
        <w:t>.</w:t>
      </w:r>
    </w:p>
    <w:p w14:paraId="0A38FFC3" w14:textId="77777777" w:rsidR="00E179E7" w:rsidRDefault="00353582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E179E7">
        <w:rPr>
          <w:rFonts w:ascii="Times New Roman" w:hAnsi="Times New Roman" w:cs="Times New Roman"/>
          <w:bCs/>
          <w:sz w:val="28"/>
          <w:szCs w:val="28"/>
        </w:rPr>
        <w:t>. Настоящее Дополнительное соглашение составлено в 2-х экзеплярах, имеющих одинаковую юрид</w:t>
      </w:r>
      <w:r w:rsidR="00FE10AF">
        <w:rPr>
          <w:rFonts w:ascii="Times New Roman" w:hAnsi="Times New Roman" w:cs="Times New Roman"/>
          <w:bCs/>
          <w:sz w:val="28"/>
          <w:szCs w:val="28"/>
        </w:rPr>
        <w:t xml:space="preserve">ическую </w:t>
      </w:r>
      <w:r w:rsidR="00E179E7">
        <w:rPr>
          <w:rFonts w:ascii="Times New Roman" w:hAnsi="Times New Roman" w:cs="Times New Roman"/>
          <w:bCs/>
          <w:sz w:val="28"/>
          <w:szCs w:val="28"/>
        </w:rPr>
        <w:t>силу, по одному для каждой из сторон.</w:t>
      </w:r>
    </w:p>
    <w:p w14:paraId="47B8A246" w14:textId="77777777" w:rsidR="00E179E7" w:rsidRDefault="00353582" w:rsidP="00E179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E179E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179E7">
        <w:rPr>
          <w:rFonts w:ascii="Times New Roman" w:hAnsi="Times New Roman"/>
          <w:sz w:val="28"/>
          <w:szCs w:val="28"/>
        </w:rPr>
        <w:t xml:space="preserve">Настоящее </w:t>
      </w:r>
      <w:r w:rsidR="00E179E7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E179E7">
        <w:rPr>
          <w:rFonts w:ascii="Times New Roman" w:hAnsi="Times New Roman"/>
          <w:sz w:val="28"/>
          <w:szCs w:val="28"/>
        </w:rPr>
        <w:t xml:space="preserve"> соглашение вступает в законную силу с момента официального опубликования обеими сторонами.</w:t>
      </w:r>
    </w:p>
    <w:p w14:paraId="11362762" w14:textId="77777777" w:rsidR="00DD642B" w:rsidRDefault="00DD642B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9186CF" w14:textId="77777777" w:rsidR="00DD642B" w:rsidRDefault="00DD642B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ED937C" w14:textId="77777777" w:rsidR="00E179E7" w:rsidRDefault="00353582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E179E7">
        <w:rPr>
          <w:rFonts w:ascii="Times New Roman" w:hAnsi="Times New Roman" w:cs="Times New Roman"/>
          <w:bCs/>
          <w:sz w:val="28"/>
          <w:szCs w:val="28"/>
        </w:rPr>
        <w:t>. Юридические адреса и реквизиты сторон:</w:t>
      </w:r>
    </w:p>
    <w:p w14:paraId="273FBF2F" w14:textId="77777777" w:rsidR="00E179E7" w:rsidRDefault="00E179E7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6"/>
        <w:gridCol w:w="4909"/>
      </w:tblGrid>
      <w:tr w:rsidR="00E179E7" w14:paraId="66C87B81" w14:textId="77777777" w:rsidTr="00E179E7">
        <w:tc>
          <w:tcPr>
            <w:tcW w:w="3924" w:type="dxa"/>
          </w:tcPr>
          <w:p w14:paraId="53963E52" w14:textId="77777777" w:rsidR="00E179E7" w:rsidRDefault="00E179E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Россошанского муниципального района Воронежской области</w:t>
            </w:r>
          </w:p>
          <w:p w14:paraId="45E1BE3C" w14:textId="77777777" w:rsidR="00E179E7" w:rsidRDefault="00E179E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7" w:type="dxa"/>
          </w:tcPr>
          <w:p w14:paraId="004BD39A" w14:textId="233C67ED" w:rsidR="00E179E7" w:rsidRDefault="00E179E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E465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Криничанского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</w:t>
            </w:r>
          </w:p>
          <w:p w14:paraId="78015937" w14:textId="77777777" w:rsidR="00E179E7" w:rsidRDefault="00E179E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79E7" w:rsidRPr="00614852" w14:paraId="323367BE" w14:textId="77777777" w:rsidTr="00E179E7">
        <w:tc>
          <w:tcPr>
            <w:tcW w:w="3924" w:type="dxa"/>
          </w:tcPr>
          <w:p w14:paraId="3436FB13" w14:textId="77777777"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14:paraId="3C4AE15E" w14:textId="77777777"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396650, Воронежская область, Россошанский район, г. Россошь, пл. Ленина, д. 4.</w:t>
            </w:r>
          </w:p>
          <w:p w14:paraId="1FB4A858" w14:textId="77777777"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Получатель: УФК по Воронежской области (Отдел по финансам администрации Россошанского муниципального района Воронежской области)</w:t>
            </w:r>
          </w:p>
          <w:p w14:paraId="70AAFF99" w14:textId="77777777"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ИНН  3627001908</w:t>
            </w:r>
          </w:p>
          <w:p w14:paraId="6B1C834C" w14:textId="77777777"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КПП  362701001</w:t>
            </w:r>
          </w:p>
          <w:p w14:paraId="3FE5D80C" w14:textId="77777777"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К/с 03100643000000013100</w:t>
            </w:r>
          </w:p>
          <w:p w14:paraId="6F9E0B50" w14:textId="77777777"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Банк ОТДЕЛЕНИЕ ВОРОНЕЖ БАНКА РОССИИ//УФК по Воронежской области г.Воронеж</w:t>
            </w:r>
          </w:p>
          <w:p w14:paraId="1D24FCCB" w14:textId="77777777"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ЕКС 40102810945370000023</w:t>
            </w:r>
          </w:p>
          <w:p w14:paraId="2F02AD9F" w14:textId="77777777"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БИК 012007084</w:t>
            </w:r>
          </w:p>
          <w:p w14:paraId="14CB773E" w14:textId="77777777"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14:paraId="5CAA4E21" w14:textId="77777777" w:rsidR="00E179E7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A6E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 04313001240</w:t>
            </w:r>
          </w:p>
        </w:tc>
        <w:tc>
          <w:tcPr>
            <w:tcW w:w="5647" w:type="dxa"/>
          </w:tcPr>
          <w:p w14:paraId="0F69D1CD" w14:textId="77777777" w:rsidR="00614852" w:rsidRPr="00614852" w:rsidRDefault="005568CB" w:rsidP="00614852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4852">
              <w:rPr>
                <w:rFonts w:ascii="Times New Roman" w:hAnsi="Times New Roman"/>
                <w:sz w:val="28"/>
                <w:szCs w:val="26"/>
              </w:rPr>
              <w:t xml:space="preserve">Юридический адрес:                                                            </w:t>
            </w:r>
            <w:r w:rsidR="00614852" w:rsidRPr="006148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396638, Воронежская область, </w:t>
            </w:r>
          </w:p>
          <w:p w14:paraId="69A269E2" w14:textId="77777777" w:rsidR="00614852" w:rsidRPr="00614852" w:rsidRDefault="00614852" w:rsidP="00614852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48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Россошанский район, с. Криничное, </w:t>
            </w:r>
          </w:p>
          <w:p w14:paraId="16C4E518" w14:textId="77777777" w:rsidR="00614852" w:rsidRPr="00614852" w:rsidRDefault="00614852" w:rsidP="00614852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48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Центральная, 18</w:t>
            </w:r>
          </w:p>
          <w:p w14:paraId="1A95752E" w14:textId="77777777" w:rsidR="00614852" w:rsidRPr="00614852" w:rsidRDefault="00614852" w:rsidP="00614852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48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ИНН 3627009745   </w:t>
            </w:r>
          </w:p>
          <w:p w14:paraId="72BD26AC" w14:textId="77777777" w:rsidR="00614852" w:rsidRPr="00614852" w:rsidRDefault="00614852" w:rsidP="00614852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48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КПП 362701001</w:t>
            </w:r>
          </w:p>
          <w:p w14:paraId="5D8180D4" w14:textId="77777777" w:rsidR="00614852" w:rsidRPr="00614852" w:rsidRDefault="00614852" w:rsidP="00614852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48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ЕКС 40102810945370000023</w:t>
            </w:r>
          </w:p>
          <w:p w14:paraId="4C383808" w14:textId="77777777" w:rsidR="00614852" w:rsidRPr="00614852" w:rsidRDefault="00614852" w:rsidP="00614852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48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КС 03100643000000013100</w:t>
            </w:r>
          </w:p>
          <w:p w14:paraId="23CA5DC7" w14:textId="77777777" w:rsidR="00614852" w:rsidRPr="00614852" w:rsidRDefault="00614852" w:rsidP="00614852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48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Отделение  Воронеж   банка России// УФК Воронежской области</w:t>
            </w:r>
          </w:p>
          <w:p w14:paraId="257C7116" w14:textId="77777777" w:rsidR="00614852" w:rsidRPr="00614852" w:rsidRDefault="00614852" w:rsidP="00614852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48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БИК 012007084</w:t>
            </w:r>
          </w:p>
          <w:p w14:paraId="320B3202" w14:textId="77777777" w:rsidR="00614852" w:rsidRPr="00614852" w:rsidRDefault="00614852" w:rsidP="00614852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48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ОКТМО  20647428</w:t>
            </w:r>
          </w:p>
          <w:p w14:paraId="7C85C069" w14:textId="728A4878" w:rsidR="00E179E7" w:rsidRPr="00614852" w:rsidRDefault="00E179E7" w:rsidP="005568C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79E7" w14:paraId="5849BBCE" w14:textId="77777777" w:rsidTr="00E179E7">
        <w:tc>
          <w:tcPr>
            <w:tcW w:w="3924" w:type="dxa"/>
          </w:tcPr>
          <w:p w14:paraId="791FB791" w14:textId="77777777" w:rsidR="00E179E7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  <w:r w:rsidR="00CA6E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Россошанского муниципального района Воронежской области </w:t>
            </w:r>
          </w:p>
          <w:p w14:paraId="50D223D2" w14:textId="77777777" w:rsidR="00E179E7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8B509BB" w14:textId="77777777" w:rsidR="00E179E7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44307A0" w14:textId="77777777" w:rsidR="00E179E7" w:rsidRPr="00604812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________________Ю.В.Мишанков</w:t>
            </w:r>
            <w:r w:rsidRPr="006048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5647" w:type="dxa"/>
          </w:tcPr>
          <w:p w14:paraId="5A8863E8" w14:textId="65C55978" w:rsidR="00E179E7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="00E465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Криничанского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 </w:t>
            </w:r>
          </w:p>
          <w:p w14:paraId="3D6DB2DE" w14:textId="77777777" w:rsidR="00E179E7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473C498" w14:textId="43FD322C" w:rsidR="00E179E7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</w:t>
            </w:r>
            <w:r w:rsidR="00E465DD" w:rsidRPr="00E465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О.П.Шевченко</w:t>
            </w:r>
            <w:r w:rsidRPr="00E465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</w:tc>
      </w:tr>
    </w:tbl>
    <w:p w14:paraId="1FB6BDB5" w14:textId="77777777" w:rsidR="00E179E7" w:rsidRDefault="00E179E7" w:rsidP="00E179E7">
      <w:pPr>
        <w:rPr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</w:tblGrid>
      <w:tr w:rsidR="00E179E7" w14:paraId="7F9BA58C" w14:textId="77777777" w:rsidTr="00E179E7">
        <w:trPr>
          <w:trHeight w:val="231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098837F" w14:textId="77777777" w:rsidR="00353582" w:rsidRDefault="0035358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5F98890" w14:textId="77777777" w:rsidR="00353582" w:rsidRDefault="0035358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0F8C598" w14:textId="77777777" w:rsidR="00E179E7" w:rsidRDefault="00E179E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 </w:t>
            </w:r>
          </w:p>
          <w:p w14:paraId="22C1246C" w14:textId="77777777" w:rsidR="00E179E7" w:rsidRDefault="00E179E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 Дополнительному соглашению</w:t>
            </w:r>
          </w:p>
          <w:p w14:paraId="669F12A8" w14:textId="45028B02" w:rsidR="00E179E7" w:rsidRDefault="00353582" w:rsidP="005568C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642B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8E5864">
              <w:rPr>
                <w:rFonts w:ascii="Times New Roman" w:hAnsi="Times New Roman"/>
                <w:sz w:val="28"/>
                <w:szCs w:val="28"/>
              </w:rPr>
              <w:t>05.02.</w:t>
            </w:r>
            <w:r w:rsidRPr="00DD642B">
              <w:rPr>
                <w:rFonts w:ascii="Times New Roman" w:hAnsi="Times New Roman"/>
                <w:sz w:val="28"/>
                <w:szCs w:val="28"/>
              </w:rPr>
              <w:t>202</w:t>
            </w:r>
            <w:r w:rsidR="005568CB">
              <w:rPr>
                <w:rFonts w:ascii="Times New Roman" w:hAnsi="Times New Roman"/>
                <w:sz w:val="28"/>
                <w:szCs w:val="28"/>
              </w:rPr>
              <w:t>4</w:t>
            </w:r>
            <w:r w:rsidRPr="00DD64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79E7" w:rsidRPr="00DD642B">
              <w:rPr>
                <w:rFonts w:ascii="Times New Roman" w:hAnsi="Times New Roman"/>
                <w:sz w:val="28"/>
                <w:szCs w:val="28"/>
              </w:rPr>
              <w:t>г. №</w:t>
            </w:r>
            <w:r w:rsidR="008E5864">
              <w:rPr>
                <w:rFonts w:ascii="Times New Roman" w:hAnsi="Times New Roman"/>
                <w:sz w:val="28"/>
                <w:szCs w:val="28"/>
              </w:rPr>
              <w:t>б/н</w:t>
            </w:r>
          </w:p>
        </w:tc>
      </w:tr>
    </w:tbl>
    <w:p w14:paraId="112AE8FE" w14:textId="77777777" w:rsidR="00FE10AF" w:rsidRDefault="00FE10AF" w:rsidP="00FE10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</w:t>
      </w:r>
    </w:p>
    <w:p w14:paraId="363918F0" w14:textId="0CE998AF" w:rsidR="00FE10AF" w:rsidRDefault="00FE10AF" w:rsidP="00FE10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иных межбюджетных трансфертов, предоставляемых ежегодно из бюджета </w:t>
      </w:r>
      <w:r w:rsidR="00E465DD">
        <w:rPr>
          <w:rFonts w:ascii="Times New Roman" w:hAnsi="Times New Roman"/>
          <w:sz w:val="28"/>
          <w:szCs w:val="28"/>
        </w:rPr>
        <w:t>Криничанского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в бюджет Россошанского муниципального района Воронежской области</w:t>
      </w:r>
    </w:p>
    <w:p w14:paraId="477E7FA9" w14:textId="77777777" w:rsidR="00E179E7" w:rsidRPr="006828AB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28AB">
        <w:rPr>
          <w:rFonts w:ascii="Times New Roman" w:hAnsi="Times New Roman"/>
          <w:sz w:val="28"/>
          <w:szCs w:val="28"/>
        </w:rPr>
        <w:t>Размер иных межбюджетных трансфертов на осуществление передаваемых полномочий по осуществлению проекта бюджета поселения, составления отчета об исполнении бюджета поселения производится по следующей формуле:</w:t>
      </w:r>
      <w:r w:rsidRPr="006828AB">
        <w:rPr>
          <w:rFonts w:ascii="Times New Roman" w:hAnsi="Times New Roman"/>
          <w:sz w:val="28"/>
          <w:szCs w:val="28"/>
        </w:rPr>
        <w:tab/>
      </w:r>
    </w:p>
    <w:tbl>
      <w:tblPr>
        <w:tblW w:w="2144" w:type="dxa"/>
        <w:tblInd w:w="91" w:type="dxa"/>
        <w:tblLook w:val="04A0" w:firstRow="1" w:lastRow="0" w:firstColumn="1" w:lastColumn="0" w:noHBand="0" w:noVBand="1"/>
      </w:tblPr>
      <w:tblGrid>
        <w:gridCol w:w="483"/>
        <w:gridCol w:w="374"/>
        <w:gridCol w:w="1334"/>
      </w:tblGrid>
      <w:tr w:rsidR="00E179E7" w:rsidRPr="006828AB" w14:paraId="779AD549" w14:textId="77777777" w:rsidTr="003724F8">
        <w:trPr>
          <w:trHeight w:val="300"/>
        </w:trPr>
        <w:tc>
          <w:tcPr>
            <w:tcW w:w="483" w:type="dxa"/>
            <w:vMerge w:val="restart"/>
            <w:noWrap/>
            <w:vAlign w:val="center"/>
            <w:hideMark/>
          </w:tcPr>
          <w:p w14:paraId="5AF45361" w14:textId="77777777" w:rsidR="00E179E7" w:rsidRPr="006828AB" w:rsidRDefault="00E179E7" w:rsidP="003724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28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Si</w:t>
            </w:r>
          </w:p>
        </w:tc>
        <w:tc>
          <w:tcPr>
            <w:tcW w:w="374" w:type="dxa"/>
            <w:noWrap/>
            <w:vAlign w:val="bottom"/>
            <w:hideMark/>
          </w:tcPr>
          <w:p w14:paraId="6A2F9A09" w14:textId="77777777" w:rsidR="00E179E7" w:rsidRPr="006828AB" w:rsidRDefault="00E179E7" w:rsidP="003724F8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14:paraId="3F353764" w14:textId="77777777" w:rsidR="00E179E7" w:rsidRPr="006828AB" w:rsidRDefault="00E179E7" w:rsidP="003724F8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E179E7" w:rsidRPr="006828AB" w14:paraId="2D960EFD" w14:textId="77777777" w:rsidTr="003724F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9F5492F" w14:textId="77777777" w:rsidR="00E179E7" w:rsidRPr="006828AB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noWrap/>
            <w:vAlign w:val="center"/>
            <w:hideMark/>
          </w:tcPr>
          <w:p w14:paraId="220546B3" w14:textId="77777777" w:rsidR="00E179E7" w:rsidRPr="006828AB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28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760477" w14:textId="77777777" w:rsidR="00E179E7" w:rsidRPr="006828AB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6828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общ+</w:t>
            </w:r>
            <w:r w:rsidRPr="006828A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6828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</w:tr>
      <w:tr w:rsidR="00E179E7" w:rsidRPr="006828AB" w14:paraId="6AE4975F" w14:textId="77777777" w:rsidTr="003724F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0C9DDDE" w14:textId="77777777" w:rsidR="00E179E7" w:rsidRPr="006828AB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518550" w14:textId="77777777" w:rsidR="00E179E7" w:rsidRPr="006828AB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14:paraId="517404AF" w14:textId="77777777" w:rsidR="00E179E7" w:rsidRPr="006828AB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28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14:paraId="5E9003A2" w14:textId="77777777" w:rsidR="00E179E7" w:rsidRPr="006828AB" w:rsidRDefault="00E179E7" w:rsidP="00E17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8AB">
        <w:rPr>
          <w:rFonts w:ascii="Times New Roman" w:hAnsi="Times New Roman"/>
          <w:sz w:val="28"/>
          <w:szCs w:val="28"/>
        </w:rPr>
        <w:t xml:space="preserve">где:  </w:t>
      </w:r>
    </w:p>
    <w:p w14:paraId="55E83BE3" w14:textId="77777777" w:rsidR="00E179E7" w:rsidRPr="006828AB" w:rsidRDefault="00E179E7" w:rsidP="00E17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4E4BBB" w14:textId="77777777" w:rsidR="00E179E7" w:rsidRPr="006828AB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28AB">
        <w:rPr>
          <w:rFonts w:ascii="Times New Roman" w:hAnsi="Times New Roman"/>
          <w:sz w:val="28"/>
          <w:szCs w:val="28"/>
        </w:rPr>
        <w:t>S общ – размер фонда оплаты труда</w:t>
      </w:r>
      <w:r>
        <w:rPr>
          <w:rFonts w:ascii="Times New Roman" w:hAnsi="Times New Roman"/>
          <w:sz w:val="28"/>
          <w:szCs w:val="28"/>
        </w:rPr>
        <w:t xml:space="preserve"> (с начислениями)</w:t>
      </w:r>
      <w:r w:rsidRPr="006828AB">
        <w:rPr>
          <w:rFonts w:ascii="Times New Roman" w:hAnsi="Times New Roman"/>
          <w:sz w:val="28"/>
          <w:szCs w:val="28"/>
        </w:rPr>
        <w:t xml:space="preserve"> специалистов, осуществляющих составление проектов бюджетов поселений, составление отчетов об исполнении бюджетов поселений, согласно переданных полномочий;</w:t>
      </w:r>
    </w:p>
    <w:p w14:paraId="5BBC1DB9" w14:textId="77777777" w:rsidR="00E179E7" w:rsidRPr="006828AB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28AB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п </w:t>
      </w:r>
      <w:r w:rsidRPr="006828A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28AB">
        <w:rPr>
          <w:rFonts w:ascii="Times New Roman" w:hAnsi="Times New Roman"/>
          <w:sz w:val="28"/>
          <w:szCs w:val="28"/>
        </w:rPr>
        <w:t>прочие расходы; (</w:t>
      </w:r>
      <w:r>
        <w:rPr>
          <w:rFonts w:ascii="Times New Roman" w:hAnsi="Times New Roman"/>
          <w:sz w:val="28"/>
          <w:szCs w:val="28"/>
        </w:rPr>
        <w:t>приобретение и обслуживание программ</w:t>
      </w:r>
      <w:r w:rsidRPr="006828A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переподготовка и повышение квалификации кадров,</w:t>
      </w:r>
      <w:r w:rsidRPr="00644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прочие работы, услуги, </w:t>
      </w:r>
      <w:r w:rsidRPr="006828AB">
        <w:rPr>
          <w:rFonts w:ascii="Times New Roman" w:hAnsi="Times New Roman"/>
          <w:sz w:val="28"/>
          <w:szCs w:val="28"/>
        </w:rPr>
        <w:t xml:space="preserve">расходные материалы для </w:t>
      </w:r>
      <w:r>
        <w:rPr>
          <w:rFonts w:ascii="Times New Roman" w:hAnsi="Times New Roman"/>
          <w:sz w:val="28"/>
          <w:szCs w:val="28"/>
        </w:rPr>
        <w:t xml:space="preserve">компьютерной техники, </w:t>
      </w:r>
      <w:r w:rsidRPr="006828AB">
        <w:rPr>
          <w:rFonts w:ascii="Times New Roman" w:hAnsi="Times New Roman"/>
          <w:sz w:val="28"/>
          <w:szCs w:val="28"/>
        </w:rPr>
        <w:t>канцтовары);</w:t>
      </w:r>
    </w:p>
    <w:p w14:paraId="5ACD2569" w14:textId="77777777" w:rsidR="00E179E7" w:rsidRPr="006828AB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B2119DE" w14:textId="77777777" w:rsidR="00E179E7" w:rsidRPr="006828AB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28AB">
        <w:rPr>
          <w:rFonts w:ascii="Times New Roman" w:hAnsi="Times New Roman"/>
          <w:sz w:val="28"/>
          <w:szCs w:val="28"/>
        </w:rPr>
        <w:t>17 – количество сельских поселений, в которых осуществляется составление проекта бюджета поселения, составление отчета об исполнении бюджета поселения, согласно переданных полномочий.</w:t>
      </w:r>
    </w:p>
    <w:p w14:paraId="0FEA22A2" w14:textId="75986C8F" w:rsidR="00E179E7" w:rsidRPr="00614852" w:rsidRDefault="00353582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4852">
        <w:rPr>
          <w:rFonts w:ascii="Times New Roman" w:hAnsi="Times New Roman"/>
          <w:sz w:val="28"/>
          <w:szCs w:val="28"/>
        </w:rPr>
        <w:t>S общ в 202</w:t>
      </w:r>
      <w:r w:rsidR="002B00DB" w:rsidRPr="00614852">
        <w:rPr>
          <w:rFonts w:ascii="Times New Roman" w:hAnsi="Times New Roman"/>
          <w:sz w:val="28"/>
          <w:szCs w:val="28"/>
        </w:rPr>
        <w:t>4</w:t>
      </w:r>
      <w:r w:rsidR="00E179E7" w:rsidRPr="00614852">
        <w:rPr>
          <w:rFonts w:ascii="Times New Roman" w:hAnsi="Times New Roman"/>
          <w:sz w:val="28"/>
          <w:szCs w:val="28"/>
        </w:rPr>
        <w:t xml:space="preserve">г. = </w:t>
      </w:r>
      <w:r w:rsidR="00CC043E" w:rsidRPr="00614852">
        <w:rPr>
          <w:rFonts w:ascii="Times New Roman" w:hAnsi="Times New Roman"/>
          <w:sz w:val="28"/>
          <w:szCs w:val="28"/>
        </w:rPr>
        <w:t>10 664</w:t>
      </w:r>
      <w:r w:rsidR="00DD642B" w:rsidRPr="00614852">
        <w:rPr>
          <w:rFonts w:ascii="Times New Roman" w:hAnsi="Times New Roman"/>
          <w:sz w:val="28"/>
          <w:szCs w:val="28"/>
        </w:rPr>
        <w:t xml:space="preserve"> 100</w:t>
      </w:r>
      <w:r w:rsidR="00E179E7" w:rsidRPr="00614852">
        <w:rPr>
          <w:rFonts w:ascii="Times New Roman" w:hAnsi="Times New Roman"/>
          <w:sz w:val="28"/>
          <w:szCs w:val="28"/>
        </w:rPr>
        <w:t xml:space="preserve"> руб.</w:t>
      </w:r>
    </w:p>
    <w:p w14:paraId="38C5DDD5" w14:textId="77777777" w:rsidR="00E179E7" w:rsidRPr="00614852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2144" w:type="dxa"/>
        <w:tblLook w:val="04A0" w:firstRow="1" w:lastRow="0" w:firstColumn="1" w:lastColumn="0" w:noHBand="0" w:noVBand="1"/>
      </w:tblPr>
      <w:tblGrid>
        <w:gridCol w:w="483"/>
        <w:gridCol w:w="374"/>
        <w:gridCol w:w="1336"/>
      </w:tblGrid>
      <w:tr w:rsidR="00E179E7" w:rsidRPr="00614852" w14:paraId="4F8245F0" w14:textId="77777777" w:rsidTr="003724F8">
        <w:trPr>
          <w:trHeight w:val="300"/>
        </w:trPr>
        <w:tc>
          <w:tcPr>
            <w:tcW w:w="483" w:type="dxa"/>
            <w:vMerge w:val="restart"/>
            <w:noWrap/>
            <w:vAlign w:val="center"/>
            <w:hideMark/>
          </w:tcPr>
          <w:p w14:paraId="19DC0F6B" w14:textId="77777777" w:rsidR="00E179E7" w:rsidRPr="00614852" w:rsidRDefault="00E179E7" w:rsidP="003724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48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 Si</w:t>
            </w:r>
          </w:p>
        </w:tc>
        <w:tc>
          <w:tcPr>
            <w:tcW w:w="374" w:type="dxa"/>
            <w:noWrap/>
            <w:vAlign w:val="bottom"/>
            <w:hideMark/>
          </w:tcPr>
          <w:p w14:paraId="2A4849F3" w14:textId="77777777" w:rsidR="00E179E7" w:rsidRPr="00614852" w:rsidRDefault="00E179E7" w:rsidP="003724F8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14:paraId="3249AD18" w14:textId="77777777" w:rsidR="00E179E7" w:rsidRPr="00614852" w:rsidRDefault="00E179E7" w:rsidP="003724F8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E179E7" w:rsidRPr="00614852" w14:paraId="265B6EC5" w14:textId="77777777" w:rsidTr="003724F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3C1E852" w14:textId="77777777" w:rsidR="00E179E7" w:rsidRPr="00614852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noWrap/>
            <w:vAlign w:val="center"/>
            <w:hideMark/>
          </w:tcPr>
          <w:p w14:paraId="50FA6D5A" w14:textId="77777777" w:rsidR="00E179E7" w:rsidRPr="00614852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48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=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41EE30" w14:textId="0B694F91" w:rsidR="00E179E7" w:rsidRPr="00614852" w:rsidRDefault="00CC043E" w:rsidP="00DD6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4852">
              <w:rPr>
                <w:rFonts w:ascii="Times New Roman" w:hAnsi="Times New Roman"/>
                <w:sz w:val="28"/>
                <w:szCs w:val="28"/>
              </w:rPr>
              <w:t>10664100</w:t>
            </w:r>
          </w:p>
        </w:tc>
      </w:tr>
      <w:tr w:rsidR="00E179E7" w:rsidRPr="00614852" w14:paraId="513C9E98" w14:textId="77777777" w:rsidTr="003724F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CB55269" w14:textId="77777777" w:rsidR="00E179E7" w:rsidRPr="00614852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274DA0" w14:textId="77777777" w:rsidR="00E179E7" w:rsidRPr="00614852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14:paraId="45D9D7E7" w14:textId="77777777" w:rsidR="00E179E7" w:rsidRPr="00614852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48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14:paraId="1D9D19B8" w14:textId="77777777" w:rsidR="00E179E7" w:rsidRPr="00614852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EF05BEC" w14:textId="3B3A9BAB" w:rsidR="00E179E7" w:rsidRPr="00614852" w:rsidRDefault="00E179E7" w:rsidP="00E179E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14852">
        <w:rPr>
          <w:rFonts w:ascii="Times New Roman" w:hAnsi="Times New Roman"/>
          <w:sz w:val="28"/>
          <w:szCs w:val="28"/>
        </w:rPr>
        <w:t xml:space="preserve">=  </w:t>
      </w:r>
      <w:r w:rsidR="00CC043E" w:rsidRPr="00614852">
        <w:rPr>
          <w:rFonts w:ascii="Times New Roman" w:hAnsi="Times New Roman"/>
          <w:sz w:val="28"/>
          <w:szCs w:val="28"/>
        </w:rPr>
        <w:t>627 3</w:t>
      </w:r>
      <w:r w:rsidR="00DD642B" w:rsidRPr="00614852">
        <w:rPr>
          <w:rFonts w:ascii="Times New Roman" w:hAnsi="Times New Roman"/>
          <w:sz w:val="28"/>
          <w:szCs w:val="28"/>
        </w:rPr>
        <w:t>00</w:t>
      </w:r>
      <w:r w:rsidRPr="00614852">
        <w:rPr>
          <w:rFonts w:ascii="Times New Roman" w:hAnsi="Times New Roman"/>
          <w:sz w:val="28"/>
          <w:szCs w:val="28"/>
        </w:rPr>
        <w:t xml:space="preserve"> руб.</w:t>
      </w:r>
    </w:p>
    <w:p w14:paraId="5603296D" w14:textId="77777777" w:rsidR="00E179E7" w:rsidRPr="00614852" w:rsidRDefault="00E179E7" w:rsidP="00E179E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2591962" w14:textId="6EAFA5F6" w:rsidR="00E179E7" w:rsidRPr="00614852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4852">
        <w:rPr>
          <w:rFonts w:ascii="Times New Roman" w:hAnsi="Times New Roman"/>
          <w:sz w:val="28"/>
          <w:szCs w:val="28"/>
        </w:rPr>
        <w:t>Итого:  размер иных межбюджетных трансфертов, предоставляемых из бюджета Подгоренского  сельского поселения в бюджет Россошанского муниципального  района, на осуществле</w:t>
      </w:r>
      <w:r w:rsidR="00353582" w:rsidRPr="00614852">
        <w:rPr>
          <w:rFonts w:ascii="Times New Roman" w:hAnsi="Times New Roman"/>
          <w:sz w:val="28"/>
          <w:szCs w:val="28"/>
        </w:rPr>
        <w:t>ние переданных полномочий в 202</w:t>
      </w:r>
      <w:r w:rsidR="002B00DB" w:rsidRPr="00614852">
        <w:rPr>
          <w:rFonts w:ascii="Times New Roman" w:hAnsi="Times New Roman"/>
          <w:sz w:val="28"/>
          <w:szCs w:val="28"/>
        </w:rPr>
        <w:t>4</w:t>
      </w:r>
      <w:r w:rsidRPr="00614852">
        <w:rPr>
          <w:rFonts w:ascii="Times New Roman" w:hAnsi="Times New Roman"/>
          <w:sz w:val="28"/>
          <w:szCs w:val="28"/>
        </w:rPr>
        <w:t xml:space="preserve">г. составляет </w:t>
      </w:r>
      <w:r w:rsidR="00E465DD" w:rsidRPr="00614852">
        <w:rPr>
          <w:rFonts w:ascii="Times New Roman" w:hAnsi="Times New Roman"/>
          <w:sz w:val="28"/>
          <w:szCs w:val="28"/>
        </w:rPr>
        <w:t>627</w:t>
      </w:r>
      <w:r w:rsidR="00DD642B" w:rsidRPr="00614852">
        <w:rPr>
          <w:rFonts w:ascii="Times New Roman" w:hAnsi="Times New Roman"/>
          <w:sz w:val="28"/>
          <w:szCs w:val="28"/>
        </w:rPr>
        <w:t xml:space="preserve"> </w:t>
      </w:r>
      <w:r w:rsidR="00E465DD" w:rsidRPr="00614852">
        <w:rPr>
          <w:rFonts w:ascii="Times New Roman" w:hAnsi="Times New Roman"/>
          <w:sz w:val="28"/>
          <w:szCs w:val="28"/>
        </w:rPr>
        <w:t>3</w:t>
      </w:r>
      <w:r w:rsidR="00DD642B" w:rsidRPr="00614852">
        <w:rPr>
          <w:rFonts w:ascii="Times New Roman" w:hAnsi="Times New Roman"/>
          <w:sz w:val="28"/>
          <w:szCs w:val="28"/>
        </w:rPr>
        <w:t>00</w:t>
      </w:r>
      <w:r w:rsidR="00DD642B" w:rsidRPr="00614852">
        <w:rPr>
          <w:rFonts w:ascii="Times New Roman" w:hAnsi="Times New Roman" w:cs="Times New Roman"/>
          <w:sz w:val="28"/>
          <w:szCs w:val="28"/>
        </w:rPr>
        <w:t xml:space="preserve"> (</w:t>
      </w:r>
      <w:r w:rsidR="00E465DD" w:rsidRPr="00614852">
        <w:rPr>
          <w:rFonts w:ascii="Times New Roman" w:hAnsi="Times New Roman" w:cs="Times New Roman"/>
          <w:sz w:val="28"/>
          <w:szCs w:val="28"/>
        </w:rPr>
        <w:t>шестьсот</w:t>
      </w:r>
      <w:r w:rsidR="00DD642B" w:rsidRPr="00614852">
        <w:rPr>
          <w:rFonts w:ascii="Times New Roman" w:hAnsi="Times New Roman" w:cs="Times New Roman"/>
          <w:sz w:val="28"/>
          <w:szCs w:val="28"/>
        </w:rPr>
        <w:t xml:space="preserve"> двадцать </w:t>
      </w:r>
      <w:r w:rsidR="00E465DD" w:rsidRPr="00614852">
        <w:rPr>
          <w:rFonts w:ascii="Times New Roman" w:hAnsi="Times New Roman" w:cs="Times New Roman"/>
          <w:sz w:val="28"/>
          <w:szCs w:val="28"/>
        </w:rPr>
        <w:t>семь</w:t>
      </w:r>
      <w:r w:rsidR="00DD642B" w:rsidRPr="00614852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E465DD" w:rsidRPr="00614852">
        <w:rPr>
          <w:rFonts w:ascii="Times New Roman" w:hAnsi="Times New Roman" w:cs="Times New Roman"/>
          <w:sz w:val="28"/>
          <w:szCs w:val="28"/>
        </w:rPr>
        <w:t xml:space="preserve"> трист</w:t>
      </w:r>
      <w:r w:rsidR="00614852" w:rsidRPr="00614852">
        <w:rPr>
          <w:rFonts w:ascii="Times New Roman" w:hAnsi="Times New Roman" w:cs="Times New Roman"/>
          <w:sz w:val="28"/>
          <w:szCs w:val="28"/>
        </w:rPr>
        <w:t>а</w:t>
      </w:r>
      <w:r w:rsidR="00DD642B" w:rsidRPr="00614852">
        <w:rPr>
          <w:rFonts w:ascii="Times New Roman" w:hAnsi="Times New Roman" w:cs="Times New Roman"/>
          <w:sz w:val="28"/>
          <w:szCs w:val="28"/>
        </w:rPr>
        <w:t>) рублей  00 копеек.</w:t>
      </w:r>
    </w:p>
    <w:p w14:paraId="3F2F95D3" w14:textId="77777777" w:rsidR="00E179E7" w:rsidRPr="00614852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F939599" w14:textId="77777777" w:rsidR="00E179E7" w:rsidRPr="00614852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1"/>
        <w:gridCol w:w="1036"/>
        <w:gridCol w:w="4048"/>
      </w:tblGrid>
      <w:tr w:rsidR="00E179E7" w:rsidRPr="006828AB" w14:paraId="6733B866" w14:textId="77777777" w:rsidTr="003724F8">
        <w:trPr>
          <w:trHeight w:val="186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7BDECF2B" w14:textId="77777777" w:rsidR="00E179E7" w:rsidRPr="00614852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852">
              <w:rPr>
                <w:rFonts w:ascii="Times New Roman" w:hAnsi="Times New Roman"/>
                <w:sz w:val="28"/>
                <w:szCs w:val="28"/>
              </w:rPr>
              <w:t>Глава администрации Россошанского муниципального района Воронежской области</w:t>
            </w:r>
          </w:p>
          <w:p w14:paraId="2DBE947E" w14:textId="77777777" w:rsidR="00E179E7" w:rsidRPr="00614852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536099" w14:textId="77777777" w:rsidR="00E179E7" w:rsidRPr="00614852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AD7140" w14:textId="77777777" w:rsidR="00E179E7" w:rsidRPr="00614852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852">
              <w:rPr>
                <w:rFonts w:ascii="Times New Roman" w:hAnsi="Times New Roman"/>
                <w:sz w:val="28"/>
                <w:szCs w:val="28"/>
              </w:rPr>
              <w:t>__________Ю.В.Мишанков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DE696A" w14:textId="77777777" w:rsidR="00E179E7" w:rsidRPr="00614852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577EC4B9" w14:textId="241904F1" w:rsidR="00E179E7" w:rsidRPr="00614852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85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E465DD" w:rsidRPr="00614852">
              <w:rPr>
                <w:rFonts w:ascii="Times New Roman" w:hAnsi="Times New Roman"/>
                <w:sz w:val="28"/>
                <w:szCs w:val="28"/>
              </w:rPr>
              <w:t>Криничанского</w:t>
            </w:r>
            <w:r w:rsidRPr="0061485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14:paraId="354DD668" w14:textId="77777777" w:rsidR="00E179E7" w:rsidRPr="00614852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06272E86" w14:textId="77777777" w:rsidR="00E179E7" w:rsidRPr="00614852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28307CE2" w14:textId="7F0F0F5C" w:rsidR="00E179E7" w:rsidRPr="006828AB" w:rsidRDefault="00E179E7" w:rsidP="00E179E7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852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E465DD" w:rsidRPr="00614852">
              <w:rPr>
                <w:rFonts w:ascii="Times New Roman" w:hAnsi="Times New Roman"/>
                <w:sz w:val="28"/>
                <w:szCs w:val="28"/>
              </w:rPr>
              <w:t>О.П.Шевченко</w:t>
            </w:r>
            <w:r w:rsidRPr="006828A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14:paraId="46361A24" w14:textId="77777777" w:rsidR="00126681" w:rsidRDefault="008E5864" w:rsidP="00E179E7">
      <w:pPr>
        <w:jc w:val="center"/>
      </w:pPr>
    </w:p>
    <w:sectPr w:rsidR="00126681" w:rsidSect="00F3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9E7"/>
    <w:rsid w:val="000212B5"/>
    <w:rsid w:val="000D6701"/>
    <w:rsid w:val="00271DBD"/>
    <w:rsid w:val="002B00DB"/>
    <w:rsid w:val="00353582"/>
    <w:rsid w:val="003E25A7"/>
    <w:rsid w:val="00422A7D"/>
    <w:rsid w:val="005568CB"/>
    <w:rsid w:val="00604812"/>
    <w:rsid w:val="00614852"/>
    <w:rsid w:val="008D217D"/>
    <w:rsid w:val="008E5864"/>
    <w:rsid w:val="00A911BC"/>
    <w:rsid w:val="00B14C94"/>
    <w:rsid w:val="00B324B1"/>
    <w:rsid w:val="00C62186"/>
    <w:rsid w:val="00CA6E8F"/>
    <w:rsid w:val="00CC043E"/>
    <w:rsid w:val="00DD642B"/>
    <w:rsid w:val="00E179E7"/>
    <w:rsid w:val="00E465DD"/>
    <w:rsid w:val="00E909D8"/>
    <w:rsid w:val="00F346DF"/>
    <w:rsid w:val="00F50AE7"/>
    <w:rsid w:val="00F77B70"/>
    <w:rsid w:val="00FE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F1815"/>
  <w15:docId w15:val="{88486E10-FF17-4E99-B595-60593851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E179E7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E179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E179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</cp:lastModifiedBy>
  <cp:revision>11</cp:revision>
  <cp:lastPrinted>2024-01-17T10:26:00Z</cp:lastPrinted>
  <dcterms:created xsi:type="dcterms:W3CDTF">2023-01-16T07:42:00Z</dcterms:created>
  <dcterms:modified xsi:type="dcterms:W3CDTF">2024-02-08T11:29:00Z</dcterms:modified>
</cp:coreProperties>
</file>