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9F3C5" w14:textId="20B74004" w:rsidR="00971056" w:rsidRPr="00971056" w:rsidRDefault="00971056" w:rsidP="00971056">
      <w:pPr>
        <w:rPr>
          <w:rFonts w:ascii="Times New Roman" w:hAnsi="Times New Roman" w:cs="Times New Roman"/>
          <w:sz w:val="28"/>
          <w:szCs w:val="28"/>
        </w:rPr>
      </w:pPr>
      <w:r w:rsidRPr="00971056">
        <w:rPr>
          <w:rFonts w:ascii="Times New Roman" w:hAnsi="Times New Roman" w:cs="Times New Roman"/>
          <w:sz w:val="28"/>
          <w:szCs w:val="28"/>
        </w:rPr>
        <w:t>Жителям Воронежской области, получившим доход в 2024 году</w:t>
      </w:r>
      <w:r w:rsidRPr="00971056">
        <w:rPr>
          <w:rFonts w:ascii="Times New Roman" w:hAnsi="Times New Roman" w:cs="Times New Roman"/>
          <w:sz w:val="28"/>
          <w:szCs w:val="28"/>
        </w:rPr>
        <w:t xml:space="preserve"> </w:t>
      </w:r>
      <w:r w:rsidRPr="00971056">
        <w:rPr>
          <w:rFonts w:ascii="Times New Roman" w:hAnsi="Times New Roman" w:cs="Times New Roman"/>
          <w:sz w:val="28"/>
          <w:szCs w:val="28"/>
        </w:rPr>
        <w:t>необходимо до 30 апреля 2025 года включительно подать декларацию по форме 3-НДФЛ в налоговую инспекцию по месту учёта.</w:t>
      </w:r>
    </w:p>
    <w:p w14:paraId="65F9C280" w14:textId="77777777" w:rsidR="00971056" w:rsidRPr="00971056" w:rsidRDefault="00971056" w:rsidP="00971056">
      <w:pPr>
        <w:rPr>
          <w:rFonts w:ascii="Times New Roman" w:hAnsi="Times New Roman" w:cs="Times New Roman"/>
          <w:sz w:val="28"/>
          <w:szCs w:val="28"/>
        </w:rPr>
      </w:pPr>
      <w:r w:rsidRPr="00971056">
        <w:rPr>
          <w:rFonts w:ascii="Times New Roman" w:hAnsi="Times New Roman" w:cs="Times New Roman"/>
          <w:sz w:val="28"/>
          <w:szCs w:val="28"/>
        </w:rPr>
        <w:t>Задекларировать необходимо следующие доходы:</w:t>
      </w:r>
    </w:p>
    <w:p w14:paraId="39A7A51B" w14:textId="77777777" w:rsidR="00971056" w:rsidRPr="00971056" w:rsidRDefault="00971056" w:rsidP="00971056">
      <w:pPr>
        <w:rPr>
          <w:rFonts w:ascii="Times New Roman" w:hAnsi="Times New Roman" w:cs="Times New Roman"/>
          <w:sz w:val="28"/>
          <w:szCs w:val="28"/>
        </w:rPr>
      </w:pPr>
    </w:p>
    <w:p w14:paraId="6F75D944" w14:textId="77777777" w:rsidR="00971056" w:rsidRPr="00971056" w:rsidRDefault="00971056" w:rsidP="00971056">
      <w:pPr>
        <w:rPr>
          <w:rFonts w:ascii="Times New Roman" w:hAnsi="Times New Roman" w:cs="Times New Roman"/>
          <w:sz w:val="28"/>
          <w:szCs w:val="28"/>
        </w:rPr>
      </w:pPr>
      <w:r w:rsidRPr="00971056">
        <w:rPr>
          <w:rFonts w:ascii="Segoe UI Symbol" w:hAnsi="Segoe UI Symbol" w:cs="Segoe UI Symbol"/>
          <w:sz w:val="28"/>
          <w:szCs w:val="28"/>
        </w:rPr>
        <w:t>✅</w:t>
      </w:r>
      <w:r w:rsidRPr="00971056">
        <w:rPr>
          <w:rFonts w:ascii="Times New Roman" w:hAnsi="Times New Roman" w:cs="Times New Roman"/>
          <w:sz w:val="28"/>
          <w:szCs w:val="28"/>
        </w:rPr>
        <w:t>от продажи недвижимого имущества с периодом владения менее пяти лет и стоимостью более 1 млн руб. для жилой недвижимости и земельных участков и 250 тыс. руб. - для нежилых объектов;</w:t>
      </w:r>
    </w:p>
    <w:p w14:paraId="171D0B74" w14:textId="77777777" w:rsidR="00971056" w:rsidRPr="00971056" w:rsidRDefault="00971056" w:rsidP="00971056">
      <w:pPr>
        <w:rPr>
          <w:rFonts w:ascii="Times New Roman" w:hAnsi="Times New Roman" w:cs="Times New Roman"/>
          <w:sz w:val="28"/>
          <w:szCs w:val="28"/>
        </w:rPr>
      </w:pPr>
      <w:r w:rsidRPr="00971056">
        <w:rPr>
          <w:rFonts w:ascii="Segoe UI Symbol" w:hAnsi="Segoe UI Symbol" w:cs="Segoe UI Symbol"/>
          <w:sz w:val="28"/>
          <w:szCs w:val="28"/>
        </w:rPr>
        <w:t>✅</w:t>
      </w:r>
      <w:r w:rsidRPr="00971056">
        <w:rPr>
          <w:rFonts w:ascii="Times New Roman" w:hAnsi="Times New Roman" w:cs="Times New Roman"/>
          <w:sz w:val="28"/>
          <w:szCs w:val="28"/>
        </w:rPr>
        <w:t>от продажи транспортных средств, находившихся в собственности менее трех лет и стоимостью более 250 тысяч рублей;</w:t>
      </w:r>
    </w:p>
    <w:p w14:paraId="504D1D75" w14:textId="77777777" w:rsidR="00971056" w:rsidRPr="00971056" w:rsidRDefault="00971056" w:rsidP="00971056">
      <w:pPr>
        <w:rPr>
          <w:rFonts w:ascii="Times New Roman" w:hAnsi="Times New Roman" w:cs="Times New Roman"/>
          <w:sz w:val="28"/>
          <w:szCs w:val="28"/>
        </w:rPr>
      </w:pPr>
      <w:r w:rsidRPr="00971056">
        <w:rPr>
          <w:rFonts w:ascii="Segoe UI Symbol" w:hAnsi="Segoe UI Symbol" w:cs="Segoe UI Symbol"/>
          <w:sz w:val="28"/>
          <w:szCs w:val="28"/>
        </w:rPr>
        <w:t>✅</w:t>
      </w:r>
      <w:r w:rsidRPr="00971056">
        <w:rPr>
          <w:rFonts w:ascii="Times New Roman" w:hAnsi="Times New Roman" w:cs="Times New Roman"/>
          <w:sz w:val="28"/>
          <w:szCs w:val="28"/>
        </w:rPr>
        <w:t>имущество, полученное в порядке дарения не от близких родственников;</w:t>
      </w:r>
    </w:p>
    <w:p w14:paraId="396FF3D0" w14:textId="77777777" w:rsidR="00971056" w:rsidRPr="00971056" w:rsidRDefault="00971056" w:rsidP="00971056">
      <w:pPr>
        <w:rPr>
          <w:rFonts w:ascii="Times New Roman" w:hAnsi="Times New Roman" w:cs="Times New Roman"/>
          <w:sz w:val="28"/>
          <w:szCs w:val="28"/>
        </w:rPr>
      </w:pPr>
      <w:r w:rsidRPr="00971056">
        <w:rPr>
          <w:rFonts w:ascii="Segoe UI Symbol" w:hAnsi="Segoe UI Symbol" w:cs="Segoe UI Symbol"/>
          <w:sz w:val="28"/>
          <w:szCs w:val="28"/>
        </w:rPr>
        <w:t>✅</w:t>
      </w:r>
      <w:r w:rsidRPr="00971056">
        <w:rPr>
          <w:rFonts w:ascii="Times New Roman" w:hAnsi="Times New Roman" w:cs="Times New Roman"/>
          <w:sz w:val="28"/>
          <w:szCs w:val="28"/>
        </w:rPr>
        <w:t>в виде выигрыша в лотерею в сумме, превышающей 4 тысячи, но менее 15 тысяч рублей;</w:t>
      </w:r>
    </w:p>
    <w:p w14:paraId="16E93208" w14:textId="77777777" w:rsidR="00971056" w:rsidRPr="00971056" w:rsidRDefault="00971056" w:rsidP="00971056">
      <w:pPr>
        <w:rPr>
          <w:rFonts w:ascii="Times New Roman" w:hAnsi="Times New Roman" w:cs="Times New Roman"/>
          <w:sz w:val="28"/>
          <w:szCs w:val="28"/>
        </w:rPr>
      </w:pPr>
      <w:r w:rsidRPr="00971056">
        <w:rPr>
          <w:rFonts w:ascii="Segoe UI Symbol" w:hAnsi="Segoe UI Symbol" w:cs="Segoe UI Symbol"/>
          <w:sz w:val="28"/>
          <w:szCs w:val="28"/>
        </w:rPr>
        <w:t>✅</w:t>
      </w:r>
      <w:r w:rsidRPr="00971056">
        <w:rPr>
          <w:rFonts w:ascii="Times New Roman" w:hAnsi="Times New Roman" w:cs="Times New Roman"/>
          <w:sz w:val="28"/>
          <w:szCs w:val="28"/>
        </w:rPr>
        <w:t>от сдачи имущества в аренду;</w:t>
      </w:r>
    </w:p>
    <w:p w14:paraId="0B310A9E" w14:textId="77777777" w:rsidR="00971056" w:rsidRPr="00971056" w:rsidRDefault="00971056" w:rsidP="00971056">
      <w:pPr>
        <w:rPr>
          <w:rFonts w:ascii="Times New Roman" w:hAnsi="Times New Roman" w:cs="Times New Roman"/>
          <w:sz w:val="28"/>
          <w:szCs w:val="28"/>
        </w:rPr>
      </w:pPr>
      <w:r w:rsidRPr="00971056">
        <w:rPr>
          <w:rFonts w:ascii="Segoe UI Symbol" w:hAnsi="Segoe UI Symbol" w:cs="Segoe UI Symbol"/>
          <w:sz w:val="28"/>
          <w:szCs w:val="28"/>
        </w:rPr>
        <w:t>✅</w:t>
      </w:r>
      <w:r w:rsidRPr="00971056">
        <w:rPr>
          <w:rFonts w:ascii="Times New Roman" w:hAnsi="Times New Roman" w:cs="Times New Roman"/>
          <w:sz w:val="28"/>
          <w:szCs w:val="28"/>
        </w:rPr>
        <w:t>от реализации доли в уставном капитале организации или от зарубежных источников.</w:t>
      </w:r>
    </w:p>
    <w:p w14:paraId="7370FB3B" w14:textId="77777777" w:rsidR="00971056" w:rsidRPr="00971056" w:rsidRDefault="00971056" w:rsidP="00971056">
      <w:pPr>
        <w:rPr>
          <w:rFonts w:ascii="Times New Roman" w:hAnsi="Times New Roman" w:cs="Times New Roman"/>
          <w:sz w:val="28"/>
          <w:szCs w:val="28"/>
        </w:rPr>
      </w:pPr>
    </w:p>
    <w:p w14:paraId="7DC0FDE6" w14:textId="3C5383DE" w:rsidR="00971056" w:rsidRPr="00971056" w:rsidRDefault="00971056" w:rsidP="00971056">
      <w:pPr>
        <w:rPr>
          <w:rFonts w:ascii="Times New Roman" w:hAnsi="Times New Roman" w:cs="Times New Roman"/>
          <w:sz w:val="28"/>
          <w:szCs w:val="28"/>
        </w:rPr>
      </w:pPr>
      <w:r w:rsidRPr="00971056">
        <w:rPr>
          <w:rFonts w:ascii="Times New Roman" w:hAnsi="Times New Roman" w:cs="Times New Roman"/>
          <w:sz w:val="28"/>
          <w:szCs w:val="28"/>
        </w:rPr>
        <w:t>Исчисленный в декларации налог необходимо уплатить не позднее 15.07.2025 года.</w:t>
      </w:r>
    </w:p>
    <w:p w14:paraId="7FA9F815" w14:textId="52C8FCF6" w:rsidR="00971056" w:rsidRDefault="00971056" w:rsidP="00971056">
      <w:pPr>
        <w:rPr>
          <w:rFonts w:ascii="Times New Roman" w:hAnsi="Times New Roman" w:cs="Times New Roman"/>
          <w:sz w:val="28"/>
          <w:szCs w:val="28"/>
        </w:rPr>
      </w:pPr>
      <w:r w:rsidRPr="00971056">
        <w:rPr>
          <w:rFonts w:ascii="Times New Roman" w:hAnsi="Times New Roman" w:cs="Times New Roman"/>
          <w:sz w:val="28"/>
          <w:szCs w:val="28"/>
        </w:rPr>
        <w:t>На граждан, представляющих налоговую декларацию исключительно с целью получения налоговых вычетов, установленный срок подачи декларации 30.04.2025 не распространяется. Такие декларации можно представить в любое время в течение всего года.</w:t>
      </w:r>
    </w:p>
    <w:p w14:paraId="039D4C34" w14:textId="77777777" w:rsidR="00971056" w:rsidRPr="00971056" w:rsidRDefault="00971056" w:rsidP="00971056">
      <w:pPr>
        <w:rPr>
          <w:rFonts w:ascii="Times New Roman" w:hAnsi="Times New Roman" w:cs="Times New Roman"/>
          <w:sz w:val="28"/>
          <w:szCs w:val="28"/>
        </w:rPr>
      </w:pPr>
    </w:p>
    <w:p w14:paraId="369F35BD" w14:textId="77777777" w:rsidR="00971056" w:rsidRPr="00971056" w:rsidRDefault="00971056" w:rsidP="00971056">
      <w:pPr>
        <w:rPr>
          <w:rFonts w:ascii="Times New Roman" w:hAnsi="Times New Roman" w:cs="Times New Roman"/>
          <w:sz w:val="28"/>
          <w:szCs w:val="28"/>
        </w:rPr>
      </w:pPr>
      <w:r w:rsidRPr="00971056">
        <w:rPr>
          <w:rFonts w:ascii="Times New Roman" w:hAnsi="Times New Roman" w:cs="Times New Roman"/>
          <w:sz w:val="28"/>
          <w:szCs w:val="28"/>
        </w:rPr>
        <w:t>В период проведения декларационной кампании особенно востребованным становится сервис «Личный кабинет для физических лиц» (clck.ru/3HNvXn</w:t>
      </w:r>
      <w:proofErr w:type="gramStart"/>
      <w:r w:rsidRPr="00971056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971056">
        <w:rPr>
          <w:rFonts w:ascii="Times New Roman" w:hAnsi="Times New Roman" w:cs="Times New Roman"/>
          <w:sz w:val="28"/>
          <w:szCs w:val="28"/>
        </w:rPr>
        <w:t xml:space="preserve"> Так, сервис предоставляет возможность пошагово заполнить декларацию по форме 3-НДФЛ в режиме онлайн, при этом вся персональная информация подгружается в декларацию автоматически. Для удобства заполнения декларации 3-НДФЛ функционируют всплывающие окна (подсказки), которые указывают, какая информация вносится в соответствующую строку.</w:t>
      </w:r>
    </w:p>
    <w:p w14:paraId="14DD7419" w14:textId="77777777" w:rsidR="00971056" w:rsidRPr="00971056" w:rsidRDefault="00971056" w:rsidP="00971056">
      <w:pPr>
        <w:rPr>
          <w:rFonts w:ascii="Times New Roman" w:hAnsi="Times New Roman" w:cs="Times New Roman"/>
          <w:sz w:val="28"/>
          <w:szCs w:val="28"/>
        </w:rPr>
      </w:pPr>
      <w:r w:rsidRPr="00971056">
        <w:rPr>
          <w:rFonts w:ascii="Times New Roman" w:hAnsi="Times New Roman" w:cs="Times New Roman"/>
          <w:sz w:val="28"/>
          <w:szCs w:val="28"/>
        </w:rPr>
        <w:t>Пользователи сервиса также могут в дальнейшем отслеживать ход камеральной проверки налоговой декларации.</w:t>
      </w:r>
    </w:p>
    <w:p w14:paraId="0EBB8DCB" w14:textId="77777777" w:rsidR="00971056" w:rsidRPr="00971056" w:rsidRDefault="00971056" w:rsidP="00971056">
      <w:pPr>
        <w:rPr>
          <w:rFonts w:ascii="Times New Roman" w:hAnsi="Times New Roman" w:cs="Times New Roman"/>
          <w:sz w:val="28"/>
          <w:szCs w:val="28"/>
        </w:rPr>
      </w:pPr>
    </w:p>
    <w:p w14:paraId="4C3B6CC0" w14:textId="77777777" w:rsidR="00971056" w:rsidRPr="00971056" w:rsidRDefault="00971056" w:rsidP="0097105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1056">
        <w:rPr>
          <w:rFonts w:ascii="Times New Roman" w:hAnsi="Times New Roman" w:cs="Times New Roman"/>
          <w:sz w:val="28"/>
          <w:szCs w:val="28"/>
        </w:rPr>
        <w:t>Помимо этого</w:t>
      </w:r>
      <w:proofErr w:type="gramEnd"/>
      <w:r w:rsidRPr="00971056">
        <w:rPr>
          <w:rFonts w:ascii="Times New Roman" w:hAnsi="Times New Roman" w:cs="Times New Roman"/>
          <w:sz w:val="28"/>
          <w:szCs w:val="28"/>
        </w:rPr>
        <w:t xml:space="preserve"> Личный кабинет позволяет налогоплательщикам получать актуальную информацию об объектах имущества и транспортных средствах, о суммах начисленных и уплаченных налоговых платежей, о наличии переплат, о </w:t>
      </w:r>
      <w:r w:rsidRPr="00971056">
        <w:rPr>
          <w:rFonts w:ascii="Times New Roman" w:hAnsi="Times New Roman" w:cs="Times New Roman"/>
          <w:sz w:val="28"/>
          <w:szCs w:val="28"/>
        </w:rPr>
        <w:lastRenderedPageBreak/>
        <w:t>задолженности по налогам перед бюджетом, контролировать состояние расчетов с бюджетом, а также обращаться в налоговые органы без личного визита.</w:t>
      </w:r>
    </w:p>
    <w:p w14:paraId="1EC7F0F2" w14:textId="77777777" w:rsidR="00971056" w:rsidRPr="00971056" w:rsidRDefault="00971056" w:rsidP="00971056">
      <w:pPr>
        <w:rPr>
          <w:rFonts w:ascii="Times New Roman" w:hAnsi="Times New Roman" w:cs="Times New Roman"/>
          <w:sz w:val="28"/>
          <w:szCs w:val="28"/>
        </w:rPr>
      </w:pPr>
    </w:p>
    <w:p w14:paraId="28E7A643" w14:textId="77733CAB" w:rsidR="000643E3" w:rsidRPr="00971056" w:rsidRDefault="00971056" w:rsidP="00971056">
      <w:pPr>
        <w:rPr>
          <w:rFonts w:ascii="Times New Roman" w:hAnsi="Times New Roman" w:cs="Times New Roman"/>
          <w:sz w:val="28"/>
          <w:szCs w:val="28"/>
        </w:rPr>
      </w:pPr>
      <w:r w:rsidRPr="00971056">
        <w:rPr>
          <w:rFonts w:ascii="Times New Roman" w:hAnsi="Times New Roman" w:cs="Times New Roman"/>
          <w:sz w:val="28"/>
          <w:szCs w:val="28"/>
        </w:rPr>
        <w:t>Больше интересной и полезной информации о порядке подачи налоговой декларации можно найти на специальной странице сайта ФНС России «Декларационная кампания 2025» (clck.ru/3HPtvE).</w:t>
      </w:r>
    </w:p>
    <w:sectPr w:rsidR="000643E3" w:rsidRPr="00971056" w:rsidSect="009710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80"/>
    <w:rsid w:val="000643E3"/>
    <w:rsid w:val="00971056"/>
    <w:rsid w:val="00E1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B5446"/>
  <w15:chartTrackingRefBased/>
  <w15:docId w15:val="{33E58227-1807-491A-AEA7-6CD47C1E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2025-03-13T10:34:00Z</dcterms:created>
  <dcterms:modified xsi:type="dcterms:W3CDTF">2025-03-13T10:49:00Z</dcterms:modified>
</cp:coreProperties>
</file>