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2DE6" w14:textId="76E9CEFA" w:rsidR="00F40B46" w:rsidRDefault="00F40B46" w:rsidP="00F40B46">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односельчане!</w:t>
      </w:r>
    </w:p>
    <w:p w14:paraId="5DFB09A5" w14:textId="3F766367" w:rsidR="00F40B46" w:rsidRPr="00F40B46" w:rsidRDefault="00F40B46" w:rsidP="00F40B46">
      <w:pPr>
        <w:spacing w:after="0" w:line="360" w:lineRule="auto"/>
        <w:ind w:firstLine="708"/>
        <w:jc w:val="both"/>
        <w:rPr>
          <w:rFonts w:ascii="Times New Roman" w:eastAsia="Times New Roman" w:hAnsi="Times New Roman" w:cs="Times New Roman"/>
          <w:sz w:val="28"/>
          <w:szCs w:val="28"/>
          <w:lang w:eastAsia="ru-RU"/>
        </w:rPr>
      </w:pPr>
      <w:r w:rsidRPr="00F40B46">
        <w:rPr>
          <w:rFonts w:ascii="Times New Roman" w:eastAsia="Times New Roman" w:hAnsi="Times New Roman" w:cs="Times New Roman"/>
          <w:sz w:val="28"/>
          <w:szCs w:val="28"/>
          <w:lang w:eastAsia="ru-RU"/>
        </w:rPr>
        <w:t xml:space="preserve">Министерство природных ресурсов и экологии Воронежской области (далее - министерство) предлагает поддержать областную экологическую акцию «Зеленые символы Победы» (далее – акция) в рамках международной акции «Сад памяти», запланированную на территории Воронежской области с 14 апреля до 07 мая 2025 года, согласно приказа министерства от 18 февраля 2025 года № 76. </w:t>
      </w:r>
    </w:p>
    <w:p w14:paraId="02ADE227" w14:textId="77777777" w:rsidR="00F40B46" w:rsidRPr="00F40B46" w:rsidRDefault="00F40B46" w:rsidP="00F40B46">
      <w:pPr>
        <w:spacing w:after="0" w:line="360" w:lineRule="auto"/>
        <w:ind w:firstLine="708"/>
        <w:jc w:val="both"/>
        <w:rPr>
          <w:rFonts w:ascii="Times New Roman" w:eastAsia="Times New Roman" w:hAnsi="Times New Roman" w:cs="Times New Roman"/>
          <w:sz w:val="28"/>
          <w:szCs w:val="28"/>
          <w:lang w:eastAsia="ru-RU"/>
        </w:rPr>
      </w:pPr>
      <w:r w:rsidRPr="00F40B46">
        <w:rPr>
          <w:rFonts w:ascii="Times New Roman" w:eastAsia="Times New Roman" w:hAnsi="Times New Roman" w:cs="Times New Roman"/>
          <w:sz w:val="28"/>
          <w:szCs w:val="28"/>
          <w:lang w:eastAsia="ru-RU"/>
        </w:rPr>
        <w:t xml:space="preserve">Акция проводится в целях подготовки празднования 80-й годовщины Победы в Великой Отечественной войне, а также с целью экологического просвещения и развития патриотического воспитания жителей Воронежской области. </w:t>
      </w:r>
    </w:p>
    <w:p w14:paraId="63C99229" w14:textId="77777777" w:rsidR="00F40B46" w:rsidRPr="00F40B46" w:rsidRDefault="00F40B46" w:rsidP="00F40B46">
      <w:pPr>
        <w:spacing w:after="0" w:line="360" w:lineRule="auto"/>
        <w:ind w:firstLine="708"/>
        <w:jc w:val="both"/>
        <w:rPr>
          <w:rFonts w:ascii="Times New Roman" w:eastAsia="Times New Roman" w:hAnsi="Times New Roman" w:cs="Times New Roman"/>
          <w:sz w:val="28"/>
          <w:szCs w:val="28"/>
          <w:lang w:eastAsia="ru-RU"/>
        </w:rPr>
      </w:pPr>
      <w:r w:rsidRPr="00F40B46">
        <w:rPr>
          <w:rFonts w:ascii="Times New Roman" w:eastAsia="Times New Roman" w:hAnsi="Times New Roman" w:cs="Times New Roman"/>
          <w:sz w:val="28"/>
          <w:szCs w:val="28"/>
          <w:lang w:eastAsia="ru-RU"/>
        </w:rPr>
        <w:t>Просим Вас оказать организационную поддержку в проведении акции, осуществить посадки аллей у мемориалов или братских могил, нуждающихся в благоустройстве, провести тематические мероприятия, а также поддержать акцию в средствах массовой информации муниципальных образований.</w:t>
      </w:r>
    </w:p>
    <w:p w14:paraId="46F91E3D" w14:textId="77777777" w:rsidR="00F40B46" w:rsidRPr="00F40B46" w:rsidRDefault="00F40B46" w:rsidP="00F40B46">
      <w:pPr>
        <w:spacing w:after="0" w:line="336" w:lineRule="auto"/>
        <w:ind w:firstLine="709"/>
        <w:jc w:val="both"/>
        <w:rPr>
          <w:rFonts w:ascii="Times New Roman" w:eastAsia="Times New Roman" w:hAnsi="Times New Roman" w:cs="Times New Roman"/>
          <w:sz w:val="28"/>
          <w:szCs w:val="28"/>
          <w:lang w:eastAsia="ru-RU"/>
        </w:rPr>
      </w:pPr>
      <w:r w:rsidRPr="00F40B46">
        <w:rPr>
          <w:rFonts w:ascii="Times New Roman" w:eastAsia="Times New Roman" w:hAnsi="Times New Roman" w:cs="Times New Roman"/>
          <w:sz w:val="28"/>
          <w:szCs w:val="28"/>
          <w:lang w:eastAsia="ru-RU"/>
        </w:rPr>
        <w:t xml:space="preserve">Следует учесть, что зеленые насаждения вместе с существующими элементами инженерного благоустройства формируют неповторимый образ мемориалов, обеспечивают его гармоничное включение в ландшафт окружающей территории. В мемориальных парках растения несут не только экологическую и эстетическую роль, но и особую смысловую нагрузку. Кипарис, ель, самшит, тис — спутники печали, скорби, траура. Кроме того, упор на траурные интонации можно сделать с помощью пурпуролистных насаждений. Чтобы подчеркнуть торжественность мемориала, применяют зеленые насаждения колоновидных форм. Также сами деревья могут играть роль мемориальных объектов. Дуб олицетворяет собой силу, мощь народа. Березы давно стали символом России. Как правило, мемориальные объекты озеленяют с сохранением существующей и добавлением новой растительности. </w:t>
      </w:r>
    </w:p>
    <w:p w14:paraId="247683D4" w14:textId="77777777" w:rsidR="00DD5490" w:rsidRDefault="00DD5490"/>
    <w:sectPr w:rsidR="00DD5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44"/>
    <w:rsid w:val="00AB7244"/>
    <w:rsid w:val="00DD5490"/>
    <w:rsid w:val="00F4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F7DB"/>
  <w15:chartTrackingRefBased/>
  <w15:docId w15:val="{8C4F80FC-3A0D-4A0D-BA53-61231C3F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2025-05-07T09:27:00Z</dcterms:created>
  <dcterms:modified xsi:type="dcterms:W3CDTF">2025-05-07T09:28:00Z</dcterms:modified>
</cp:coreProperties>
</file>